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0E685" w14:textId="77777777" w:rsidR="006A18F5" w:rsidRDefault="0067419A">
      <w:pPr>
        <w:spacing w:before="240"/>
        <w:jc w:val="center"/>
        <w:rPr>
          <w:rFonts w:ascii="Cambria" w:eastAsia="Cambria" w:hAnsi="Cambria" w:cs="Cambria"/>
          <w:b/>
          <w:sz w:val="32"/>
          <w:szCs w:val="32"/>
        </w:rPr>
      </w:pPr>
      <w:r>
        <w:rPr>
          <w:rFonts w:ascii="Cambria" w:eastAsia="Cambria" w:hAnsi="Cambria" w:cs="Cambria"/>
          <w:b/>
          <w:sz w:val="32"/>
          <w:szCs w:val="32"/>
        </w:rPr>
        <w:t xml:space="preserve">ЗАХТЕВ </w:t>
      </w:r>
    </w:p>
    <w:p w14:paraId="3DA8557B" w14:textId="77777777" w:rsidR="006A18F5" w:rsidRDefault="0067419A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ЗА АНГАЖОВАЊЕ САРАДНИКА ВАН РАДНОГ ОДНОСА – ДЕМОНСТРАТОРА </w:t>
      </w:r>
    </w:p>
    <w:p w14:paraId="7DE42F5D" w14:textId="77777777" w:rsidR="006A18F5" w:rsidRDefault="0067419A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ЗА ПОМОЋ У РЕАЛИЗАЦИЈИ НАСТАВНИХ АКТИВНОСТИ</w:t>
      </w:r>
    </w:p>
    <w:p w14:paraId="35FA0144" w14:textId="77777777" w:rsidR="006A18F5" w:rsidRDefault="006A18F5">
      <w:pPr>
        <w:rPr>
          <w:rFonts w:ascii="Cambria" w:eastAsia="Cambria" w:hAnsi="Cambria" w:cs="Cambria"/>
        </w:rPr>
      </w:pPr>
    </w:p>
    <w:p w14:paraId="530F588E" w14:textId="77777777" w:rsidR="006A18F5" w:rsidRDefault="0067419A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Департман: </w:t>
      </w:r>
      <w:r>
        <w:rPr>
          <w:rFonts w:ascii="Cambria" w:eastAsia="Cambria" w:hAnsi="Cambria" w:cs="Cambria"/>
          <w:b/>
          <w:u w:val="single"/>
        </w:rPr>
        <w:t xml:space="preserve">Департман за комуникологију и новинарство </w:t>
      </w:r>
    </w:p>
    <w:p w14:paraId="0EC52B09" w14:textId="77777777" w:rsidR="006A18F5" w:rsidRDefault="006A18F5">
      <w:pPr>
        <w:rPr>
          <w:rFonts w:ascii="Cambria" w:eastAsia="Cambria" w:hAnsi="Cambria" w:cs="Cambria"/>
        </w:rPr>
      </w:pPr>
    </w:p>
    <w:p w14:paraId="3D10BDE1" w14:textId="77777777" w:rsidR="006A18F5" w:rsidRDefault="0067419A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Школска година: </w:t>
      </w:r>
      <w:r>
        <w:rPr>
          <w:rFonts w:ascii="Cambria" w:eastAsia="Cambria" w:hAnsi="Cambria" w:cs="Cambria"/>
          <w:b/>
        </w:rPr>
        <w:t>2024-2025.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Семестар/семестри: </w:t>
      </w:r>
      <w:r>
        <w:rPr>
          <w:rFonts w:ascii="Cambria" w:eastAsia="Cambria" w:hAnsi="Cambria" w:cs="Cambria"/>
          <w:b/>
          <w:u w:val="single"/>
        </w:rPr>
        <w:t>јесењи</w:t>
      </w:r>
      <w:r>
        <w:rPr>
          <w:rFonts w:ascii="Cambria" w:eastAsia="Cambria" w:hAnsi="Cambria" w:cs="Cambria"/>
        </w:rPr>
        <w:t xml:space="preserve"> и </w:t>
      </w:r>
      <w:r>
        <w:rPr>
          <w:rFonts w:ascii="Cambria" w:eastAsia="Cambria" w:hAnsi="Cambria" w:cs="Cambria"/>
          <w:b/>
          <w:u w:val="single"/>
        </w:rPr>
        <w:t>пролећни</w:t>
      </w:r>
    </w:p>
    <w:p w14:paraId="465130C3" w14:textId="77777777" w:rsidR="006A18F5" w:rsidRDefault="006A18F5">
      <w:pPr>
        <w:rPr>
          <w:rFonts w:ascii="Cambria" w:eastAsia="Cambria" w:hAnsi="Cambria" w:cs="Cambria"/>
        </w:rPr>
      </w:pPr>
    </w:p>
    <w:p w14:paraId="33C88261" w14:textId="77777777" w:rsidR="006A18F5" w:rsidRDefault="0067419A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Име и презиме студента-демонстратора:</w:t>
      </w:r>
      <w:r>
        <w:rPr>
          <w:rFonts w:ascii="Cambria" w:eastAsia="Cambria" w:hAnsi="Cambria" w:cs="Cambria"/>
          <w:b/>
        </w:rPr>
        <w:t xml:space="preserve"> Ирина Филиповић </w:t>
      </w:r>
    </w:p>
    <w:p w14:paraId="2E3E9F67" w14:textId="77777777" w:rsidR="006A18F5" w:rsidRDefault="0067419A">
      <w:pPr>
        <w:spacing w:before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Студент прве године Мастер академских студија комуникологије, Филозофског факултета Универзитета у Нишу: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>(програм, факултет, универзитет)</w:t>
      </w:r>
    </w:p>
    <w:p w14:paraId="3375F5EE" w14:textId="77777777" w:rsidR="006A18F5" w:rsidRDefault="006A18F5">
      <w:pPr>
        <w:rPr>
          <w:rFonts w:ascii="Cambria" w:eastAsia="Cambria" w:hAnsi="Cambria" w:cs="Cambria"/>
        </w:rPr>
      </w:pPr>
    </w:p>
    <w:p w14:paraId="4F687830" w14:textId="77777777" w:rsidR="006A18F5" w:rsidRDefault="0067419A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Просечна оцена и број кредита у току студија:</w:t>
      </w:r>
    </w:p>
    <w:p w14:paraId="75D7A346" w14:textId="77777777" w:rsidR="006A18F5" w:rsidRDefault="0067419A">
      <w:pPr>
        <w:numPr>
          <w:ilvl w:val="0"/>
          <w:numId w:val="1"/>
        </w:numPr>
        <w:ind w:left="714" w:hanging="357"/>
      </w:pPr>
      <w:r>
        <w:rPr>
          <w:rFonts w:ascii="Cambria" w:eastAsia="Cambria" w:hAnsi="Cambria" w:cs="Cambria"/>
        </w:rPr>
        <w:t xml:space="preserve">на основним студијама: 9,92/240 ЕСПБ </w:t>
      </w:r>
    </w:p>
    <w:p w14:paraId="6C9FAC76" w14:textId="77777777" w:rsidR="006A18F5" w:rsidRDefault="0067419A">
      <w:pPr>
        <w:numPr>
          <w:ilvl w:val="0"/>
          <w:numId w:val="1"/>
        </w:numPr>
        <w:ind w:left="714" w:hanging="357"/>
      </w:pPr>
      <w:r>
        <w:rPr>
          <w:rFonts w:ascii="Cambria" w:eastAsia="Cambria" w:hAnsi="Cambria" w:cs="Cambria"/>
        </w:rPr>
        <w:t xml:space="preserve">на мастер студијама: -/- </w:t>
      </w:r>
    </w:p>
    <w:p w14:paraId="44A82AC5" w14:textId="77777777" w:rsidR="006A18F5" w:rsidRDefault="0067419A">
      <w:pPr>
        <w:numPr>
          <w:ilvl w:val="0"/>
          <w:numId w:val="1"/>
        </w:numPr>
        <w:ind w:left="714" w:hanging="357"/>
      </w:pPr>
      <w:r>
        <w:rPr>
          <w:rFonts w:ascii="Cambria" w:eastAsia="Cambria" w:hAnsi="Cambria" w:cs="Cambria"/>
        </w:rPr>
        <w:t>на докторским студијама: -/-</w:t>
      </w:r>
    </w:p>
    <w:p w14:paraId="027DA3CF" w14:textId="77777777" w:rsidR="006A18F5" w:rsidRDefault="0067419A">
      <w:pPr>
        <w:spacing w:before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Датум првог ангажовања као демонстратора: фебруар, 2024. </w:t>
      </w:r>
      <w:r>
        <w:rPr>
          <w:rFonts w:ascii="Cambria" w:eastAsia="Cambria" w:hAnsi="Cambria" w:cs="Cambria"/>
        </w:rPr>
        <w:tab/>
      </w:r>
    </w:p>
    <w:p w14:paraId="2901E051" w14:textId="77777777" w:rsidR="006A18F5" w:rsidRDefault="0067419A">
      <w:pPr>
        <w:spacing w:after="1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ФОНД ЧАСОВА</w:t>
      </w:r>
    </w:p>
    <w:p w14:paraId="48074C09" w14:textId="77777777" w:rsidR="006A18F5" w:rsidRDefault="0067419A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Студијски програм на којем је потребна помоћ демонстратора: </w:t>
      </w:r>
      <w:r>
        <w:rPr>
          <w:rFonts w:ascii="Cambria" w:eastAsia="Cambria" w:hAnsi="Cambria" w:cs="Cambria"/>
          <w:b/>
          <w:u w:val="single"/>
        </w:rPr>
        <w:t>ОАС</w:t>
      </w:r>
      <w:r>
        <w:rPr>
          <w:rFonts w:ascii="Cambria" w:eastAsia="Cambria" w:hAnsi="Cambria" w:cs="Cambria"/>
          <w:b/>
        </w:rPr>
        <w:t xml:space="preserve"> „Комуницирање и односи с јавношћу“ и </w:t>
      </w:r>
      <w:r>
        <w:rPr>
          <w:rFonts w:ascii="Cambria" w:eastAsia="Cambria" w:hAnsi="Cambria" w:cs="Cambria"/>
          <w:b/>
          <w:u w:val="single"/>
        </w:rPr>
        <w:t>ОАС</w:t>
      </w:r>
      <w:r>
        <w:rPr>
          <w:rFonts w:ascii="Cambria" w:eastAsia="Cambria" w:hAnsi="Cambria" w:cs="Cambria"/>
          <w:b/>
        </w:rPr>
        <w:t xml:space="preserve"> новинарства </w:t>
      </w:r>
      <w:r>
        <w:rPr>
          <w:rFonts w:ascii="Cambria" w:eastAsia="Cambria" w:hAnsi="Cambria" w:cs="Cambria"/>
        </w:rPr>
        <w:t>(ОАС, МАС, назив програма)</w:t>
      </w:r>
    </w:p>
    <w:p w14:paraId="5AFCC01F" w14:textId="77777777" w:rsidR="006A18F5" w:rsidRDefault="006A18F5">
      <w:pPr>
        <w:rPr>
          <w:rFonts w:ascii="Cambria" w:eastAsia="Cambria" w:hAnsi="Cambria" w:cs="Cambria"/>
        </w:rPr>
      </w:pPr>
    </w:p>
    <w:p w14:paraId="2D6350B6" w14:textId="77777777" w:rsidR="006A18F5" w:rsidRDefault="0067419A">
      <w:pPr>
        <w:spacing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Предмети на којима би демонстратор био ангажован:</w:t>
      </w:r>
    </w:p>
    <w:tbl>
      <w:tblPr>
        <w:tblStyle w:val="a1"/>
        <w:tblW w:w="10295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5575"/>
        <w:gridCol w:w="1985"/>
        <w:gridCol w:w="2268"/>
      </w:tblGrid>
      <w:tr w:rsidR="006A18F5" w14:paraId="381FE317" w14:textId="77777777">
        <w:tc>
          <w:tcPr>
            <w:tcW w:w="467" w:type="dxa"/>
          </w:tcPr>
          <w:p w14:paraId="561C1BB9" w14:textId="77777777" w:rsidR="006A18F5" w:rsidRDefault="006A18F5">
            <w:pPr>
              <w:spacing w:before="120" w:after="120"/>
              <w:rPr>
                <w:rFonts w:ascii="Cambria" w:eastAsia="Cambria" w:hAnsi="Cambria" w:cs="Cambria"/>
              </w:rPr>
            </w:pPr>
          </w:p>
        </w:tc>
        <w:tc>
          <w:tcPr>
            <w:tcW w:w="5575" w:type="dxa"/>
          </w:tcPr>
          <w:p w14:paraId="0F607E99" w14:textId="77777777" w:rsidR="006A18F5" w:rsidRDefault="0067419A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Назив предмета и програма на којима се изводи</w:t>
            </w:r>
          </w:p>
        </w:tc>
        <w:tc>
          <w:tcPr>
            <w:tcW w:w="1985" w:type="dxa"/>
          </w:tcPr>
          <w:p w14:paraId="03E566C3" w14:textId="77777777" w:rsidR="006A18F5" w:rsidRDefault="006741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Семестар</w:t>
            </w:r>
          </w:p>
        </w:tc>
        <w:tc>
          <w:tcPr>
            <w:tcW w:w="2268" w:type="dxa"/>
          </w:tcPr>
          <w:p w14:paraId="12A3FCA4" w14:textId="77777777" w:rsidR="006A18F5" w:rsidRDefault="006741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број часова вежби</w:t>
            </w:r>
          </w:p>
        </w:tc>
      </w:tr>
      <w:tr w:rsidR="006A18F5" w14:paraId="4AC85D19" w14:textId="77777777">
        <w:tc>
          <w:tcPr>
            <w:tcW w:w="467" w:type="dxa"/>
          </w:tcPr>
          <w:p w14:paraId="3A57B615" w14:textId="77777777" w:rsidR="006A18F5" w:rsidRDefault="0067419A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5575" w:type="dxa"/>
          </w:tcPr>
          <w:p w14:paraId="51F11D78" w14:textId="77777777" w:rsidR="006A18F5" w:rsidRDefault="0067419A">
            <w:pPr>
              <w:spacing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Медијско право (НОВ)</w:t>
            </w:r>
          </w:p>
        </w:tc>
        <w:tc>
          <w:tcPr>
            <w:tcW w:w="1985" w:type="dxa"/>
          </w:tcPr>
          <w:p w14:paraId="2A045644" w14:textId="77777777" w:rsidR="006A18F5" w:rsidRDefault="0067419A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II</w:t>
            </w:r>
          </w:p>
          <w:p w14:paraId="036E4819" w14:textId="77777777" w:rsidR="006A18F5" w:rsidRDefault="006A18F5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268" w:type="dxa"/>
          </w:tcPr>
          <w:p w14:paraId="38D08EF2" w14:textId="77777777" w:rsidR="006A18F5" w:rsidRDefault="006A18F5">
            <w:pPr>
              <w:jc w:val="center"/>
              <w:rPr>
                <w:rFonts w:ascii="Cambria" w:eastAsia="Cambria" w:hAnsi="Cambria" w:cs="Cambria"/>
                <w:b/>
              </w:rPr>
            </w:pPr>
          </w:p>
          <w:p w14:paraId="3408A5AB" w14:textId="77777777" w:rsidR="006A18F5" w:rsidRDefault="0067419A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</w:tr>
      <w:tr w:rsidR="006A18F5" w14:paraId="6662E7BC" w14:textId="77777777">
        <w:tc>
          <w:tcPr>
            <w:tcW w:w="467" w:type="dxa"/>
          </w:tcPr>
          <w:p w14:paraId="03A868F8" w14:textId="77777777" w:rsidR="006A18F5" w:rsidRDefault="0067419A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2.</w:t>
            </w:r>
          </w:p>
        </w:tc>
        <w:tc>
          <w:tcPr>
            <w:tcW w:w="5575" w:type="dxa"/>
          </w:tcPr>
          <w:p w14:paraId="6ECFA03F" w14:textId="77777777" w:rsidR="006A18F5" w:rsidRDefault="0067419A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Компаративни медијски системи</w:t>
            </w:r>
          </w:p>
        </w:tc>
        <w:tc>
          <w:tcPr>
            <w:tcW w:w="1985" w:type="dxa"/>
          </w:tcPr>
          <w:p w14:paraId="2E438CE5" w14:textId="77777777" w:rsidR="006A18F5" w:rsidRDefault="006A18F5">
            <w:pPr>
              <w:ind w:left="-113" w:right="-113"/>
              <w:jc w:val="center"/>
              <w:rPr>
                <w:rFonts w:ascii="Cambria" w:eastAsia="Cambria" w:hAnsi="Cambria" w:cs="Cambria"/>
                <w:b/>
              </w:rPr>
            </w:pPr>
          </w:p>
          <w:p w14:paraId="7080F858" w14:textId="77777777" w:rsidR="006A18F5" w:rsidRDefault="0067419A">
            <w:pPr>
              <w:spacing w:after="120"/>
              <w:ind w:left="-113" w:right="-113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V</w:t>
            </w:r>
          </w:p>
        </w:tc>
        <w:tc>
          <w:tcPr>
            <w:tcW w:w="2268" w:type="dxa"/>
            <w:vAlign w:val="center"/>
          </w:tcPr>
          <w:p w14:paraId="1EC428EE" w14:textId="77777777" w:rsidR="006A18F5" w:rsidRDefault="0067419A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</w:tr>
      <w:tr w:rsidR="006A18F5" w14:paraId="3D1B279E" w14:textId="77777777">
        <w:tc>
          <w:tcPr>
            <w:tcW w:w="467" w:type="dxa"/>
          </w:tcPr>
          <w:p w14:paraId="7B60F6C1" w14:textId="77777777" w:rsidR="006A18F5" w:rsidRDefault="0067419A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3.</w:t>
            </w:r>
          </w:p>
        </w:tc>
        <w:tc>
          <w:tcPr>
            <w:tcW w:w="5575" w:type="dxa"/>
          </w:tcPr>
          <w:p w14:paraId="51E733B0" w14:textId="77777777" w:rsidR="006A18F5" w:rsidRDefault="0067419A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Медијско право (КОМ)</w:t>
            </w:r>
          </w:p>
        </w:tc>
        <w:tc>
          <w:tcPr>
            <w:tcW w:w="1985" w:type="dxa"/>
          </w:tcPr>
          <w:p w14:paraId="2DB6BE3B" w14:textId="77777777" w:rsidR="006A18F5" w:rsidRDefault="0067419A">
            <w:pPr>
              <w:ind w:left="-113" w:right="-113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V</w:t>
            </w:r>
          </w:p>
          <w:p w14:paraId="56ACA85C" w14:textId="77777777" w:rsidR="006A18F5" w:rsidRDefault="006A18F5">
            <w:pPr>
              <w:spacing w:after="120"/>
              <w:ind w:left="-113" w:right="-113"/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268" w:type="dxa"/>
            <w:vAlign w:val="center"/>
          </w:tcPr>
          <w:p w14:paraId="38C3C3D7" w14:textId="77777777" w:rsidR="006A18F5" w:rsidRDefault="006A18F5">
            <w:pPr>
              <w:jc w:val="center"/>
              <w:rPr>
                <w:rFonts w:ascii="Cambria" w:eastAsia="Cambria" w:hAnsi="Cambria" w:cs="Cambria"/>
                <w:b/>
                <w:sz w:val="14"/>
                <w:szCs w:val="14"/>
              </w:rPr>
            </w:pPr>
          </w:p>
          <w:p w14:paraId="493CD098" w14:textId="77777777" w:rsidR="006A18F5" w:rsidRDefault="0067419A">
            <w:pPr>
              <w:spacing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</w:tr>
      <w:tr w:rsidR="006A18F5" w14:paraId="6C6C8CAE" w14:textId="77777777">
        <w:tc>
          <w:tcPr>
            <w:tcW w:w="467" w:type="dxa"/>
          </w:tcPr>
          <w:p w14:paraId="55CBAE6A" w14:textId="77777777" w:rsidR="006A18F5" w:rsidRDefault="0067419A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4.</w:t>
            </w:r>
          </w:p>
        </w:tc>
        <w:tc>
          <w:tcPr>
            <w:tcW w:w="5575" w:type="dxa"/>
          </w:tcPr>
          <w:p w14:paraId="01EF066F" w14:textId="77777777" w:rsidR="006A18F5" w:rsidRDefault="0067419A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Ауторско право и медији</w:t>
            </w:r>
          </w:p>
        </w:tc>
        <w:tc>
          <w:tcPr>
            <w:tcW w:w="1985" w:type="dxa"/>
          </w:tcPr>
          <w:p w14:paraId="49D66F58" w14:textId="77777777" w:rsidR="006A18F5" w:rsidRDefault="0067419A">
            <w:pPr>
              <w:ind w:left="-113" w:right="-113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VI</w:t>
            </w:r>
          </w:p>
        </w:tc>
        <w:tc>
          <w:tcPr>
            <w:tcW w:w="2268" w:type="dxa"/>
            <w:vAlign w:val="center"/>
          </w:tcPr>
          <w:p w14:paraId="427A6474" w14:textId="77777777" w:rsidR="006A18F5" w:rsidRDefault="0067419A">
            <w:pPr>
              <w:jc w:val="center"/>
              <w:rPr>
                <w:rFonts w:ascii="Cambria" w:eastAsia="Cambria" w:hAnsi="Cambria" w:cs="Cambria"/>
                <w:b/>
                <w:sz w:val="14"/>
                <w:szCs w:val="14"/>
              </w:rPr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</w:tr>
      <w:tr w:rsidR="006A18F5" w14:paraId="23911A53" w14:textId="77777777">
        <w:tc>
          <w:tcPr>
            <w:tcW w:w="8027" w:type="dxa"/>
            <w:gridSpan w:val="3"/>
          </w:tcPr>
          <w:p w14:paraId="1B5DE78C" w14:textId="77777777" w:rsidR="006A18F5" w:rsidRDefault="0067419A">
            <w:pPr>
              <w:spacing w:before="120" w:after="120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УКУПНО</w:t>
            </w:r>
          </w:p>
        </w:tc>
        <w:tc>
          <w:tcPr>
            <w:tcW w:w="2268" w:type="dxa"/>
          </w:tcPr>
          <w:p w14:paraId="7C88B4E8" w14:textId="77777777" w:rsidR="006A18F5" w:rsidRDefault="0067419A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8</w:t>
            </w:r>
          </w:p>
        </w:tc>
      </w:tr>
    </w:tbl>
    <w:p w14:paraId="10ABA750" w14:textId="77777777" w:rsidR="006A18F5" w:rsidRDefault="006A18F5">
      <w:pPr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243E74A4" w14:textId="77777777" w:rsidR="006A18F5" w:rsidRDefault="006A18F5">
      <w:pPr>
        <w:jc w:val="center"/>
        <w:rPr>
          <w:rFonts w:ascii="Cambria" w:eastAsia="Cambria" w:hAnsi="Cambria" w:cs="Cambria"/>
          <w:b/>
          <w:sz w:val="18"/>
          <w:szCs w:val="18"/>
        </w:rPr>
      </w:pPr>
    </w:p>
    <w:p w14:paraId="0B0D837C" w14:textId="77777777" w:rsidR="006A18F5" w:rsidRDefault="0067419A">
      <w:pPr>
        <w:spacing w:after="360"/>
        <w:jc w:val="center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lastRenderedPageBreak/>
        <w:t>Образложење потребе за ангажовањем демонстратора</w:t>
      </w:r>
    </w:p>
    <w:p w14:paraId="2079DF9A" w14:textId="77777777" w:rsidR="006A18F5" w:rsidRDefault="0067419A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Наставници упућују захтев за ангажовањем демонстратора, због преоптерећења, како наставника, тако и сарадника на Департману. </w:t>
      </w:r>
    </w:p>
    <w:p w14:paraId="7E83C938" w14:textId="77777777" w:rsidR="006A18F5" w:rsidRDefault="0067419A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Доц. др Андреј Благојевић ангажован је на два департмана на Факултету и има фонд часова предавања 21. </w:t>
      </w:r>
    </w:p>
    <w:p w14:paraId="20CB64FA" w14:textId="77777777" w:rsidR="006A18F5" w:rsidRDefault="0067419A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Доц. др Марта Митровић има 18 часова, од тога четири часа вежби које самостално реализује на два предмета. </w:t>
      </w:r>
    </w:p>
    <w:p w14:paraId="35ED9992" w14:textId="77777777" w:rsidR="006A18F5" w:rsidRDefault="0067419A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Приказано оптерећење је са ангажованим демонстратором. Без ангажовања Ирине Филиповић, доц. др Благојевић имао би 21 + 6 часова вежби, а доц. др Марта Митровић 18 + 2 часа вежби. </w:t>
      </w:r>
    </w:p>
    <w:p w14:paraId="77294C34" w14:textId="77777777" w:rsidR="006A18F5" w:rsidRDefault="0067419A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Истраживачи и сараднци који су ангажовани на Департману имају оптерећење веће од 20, односно 16, због тога је за несметано функционисање наставе, нарочито часова вежби, неопходна помоћ демонстратора. </w:t>
      </w:r>
    </w:p>
    <w:p w14:paraId="065D62C0" w14:textId="4D28AFF5" w:rsidR="006A18F5" w:rsidRDefault="00B660F3">
      <w:pPr>
        <w:spacing w:before="120" w:after="120"/>
        <w:rPr>
          <w:rFonts w:ascii="Cambria" w:eastAsia="Cambria" w:hAnsi="Cambria" w:cs="Cambria"/>
        </w:rPr>
      </w:pPr>
      <w:r>
        <w:rPr>
          <w:rFonts w:ascii="Arial" w:eastAsia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FEB6D30" wp14:editId="34B19458">
            <wp:simplePos x="0" y="0"/>
            <wp:positionH relativeFrom="column">
              <wp:posOffset>3863340</wp:posOffset>
            </wp:positionH>
            <wp:positionV relativeFrom="paragraph">
              <wp:posOffset>143510</wp:posOffset>
            </wp:positionV>
            <wp:extent cx="1470660" cy="54673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A21CF7" w14:textId="77777777" w:rsidR="006A18F5" w:rsidRDefault="0067419A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У Нишу, 11. 9. 2024. године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172BD3B6" w14:textId="40CB2A75" w:rsidR="00B660F3" w:rsidRDefault="00B660F3">
      <w:pPr>
        <w:rPr>
          <w:rFonts w:ascii="Cambria" w:eastAsia="Cambria" w:hAnsi="Cambria" w:cs="Cambria"/>
        </w:rPr>
      </w:pPr>
    </w:p>
    <w:p w14:paraId="6280C55C" w14:textId="77777777" w:rsidR="00B660F3" w:rsidRDefault="00B660F3">
      <w:pPr>
        <w:rPr>
          <w:rFonts w:ascii="Cambria" w:eastAsia="Cambria" w:hAnsi="Cambria" w:cs="Cambria"/>
        </w:rPr>
      </w:pPr>
    </w:p>
    <w:p w14:paraId="364F3D33" w14:textId="0765ABE9" w:rsidR="006A18F5" w:rsidRDefault="0067419A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Управник Департмана за </w:t>
      </w:r>
    </w:p>
    <w:p w14:paraId="18EBA618" w14:textId="77777777" w:rsidR="006A18F5" w:rsidRDefault="0067419A">
      <w:pPr>
        <w:ind w:left="5041"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комуникологију и новинарство </w:t>
      </w:r>
    </w:p>
    <w:p w14:paraId="234FB505" w14:textId="77777777" w:rsidR="006A18F5" w:rsidRDefault="0067419A">
      <w:pPr>
        <w:spacing w:after="120"/>
        <w:ind w:left="5041"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Доц. др Невен Обрадовић </w:t>
      </w:r>
    </w:p>
    <w:p w14:paraId="43E0538A" w14:textId="77777777" w:rsidR="006A18F5" w:rsidRDefault="006A18F5"/>
    <w:sectPr w:rsidR="006A18F5">
      <w:headerReference w:type="default" r:id="rId9"/>
      <w:pgSz w:w="12240" w:h="15840"/>
      <w:pgMar w:top="567" w:right="1134" w:bottom="426" w:left="1134" w:header="127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7090D" w14:textId="77777777" w:rsidR="00F9161A" w:rsidRDefault="00F9161A">
      <w:r>
        <w:separator/>
      </w:r>
    </w:p>
  </w:endnote>
  <w:endnote w:type="continuationSeparator" w:id="0">
    <w:p w14:paraId="2400241D" w14:textId="77777777" w:rsidR="00F9161A" w:rsidRDefault="00F91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216CD" w14:textId="77777777" w:rsidR="00F9161A" w:rsidRDefault="00F9161A">
      <w:r>
        <w:separator/>
      </w:r>
    </w:p>
  </w:footnote>
  <w:footnote w:type="continuationSeparator" w:id="0">
    <w:p w14:paraId="23A75FF9" w14:textId="77777777" w:rsidR="00F9161A" w:rsidRDefault="00F91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5778C" w14:textId="77777777" w:rsidR="006A18F5" w:rsidRDefault="006A18F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mbria" w:eastAsia="Cambria" w:hAnsi="Cambria" w:cs="Cambria"/>
      </w:rPr>
    </w:pPr>
  </w:p>
  <w:tbl>
    <w:tblPr>
      <w:tblStyle w:val="a2"/>
      <w:tblW w:w="10295" w:type="dxa"/>
      <w:tblInd w:w="-23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492"/>
      <w:gridCol w:w="7385"/>
      <w:gridCol w:w="1418"/>
    </w:tblGrid>
    <w:tr w:rsidR="006A18F5" w14:paraId="31A96C83" w14:textId="77777777">
      <w:trPr>
        <w:trHeight w:val="367"/>
      </w:trPr>
      <w:tc>
        <w:tcPr>
          <w:tcW w:w="1492" w:type="dxa"/>
          <w:vMerge w:val="restart"/>
        </w:tcPr>
        <w:p w14:paraId="0967EA2A" w14:textId="77777777" w:rsidR="006A18F5" w:rsidRDefault="006741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3113D676" wp14:editId="61173E03">
                <wp:simplePos x="0" y="0"/>
                <wp:positionH relativeFrom="column">
                  <wp:posOffset>6352</wp:posOffset>
                </wp:positionH>
                <wp:positionV relativeFrom="paragraph">
                  <wp:posOffset>41435</wp:posOffset>
                </wp:positionV>
                <wp:extent cx="792000" cy="792000"/>
                <wp:effectExtent l="0" t="0" r="0" b="0"/>
                <wp:wrapNone/>
                <wp:docPr id="3" name="image1.jpg" descr="grbBRAONtransp2x2300dp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grbBRAONtransp2x2300dp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85" w:type="dxa"/>
          <w:shd w:val="clear" w:color="auto" w:fill="FFFFFF"/>
          <w:vAlign w:val="center"/>
        </w:tcPr>
        <w:p w14:paraId="728EF87D" w14:textId="77777777" w:rsidR="006A18F5" w:rsidRDefault="006741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color w:val="000000"/>
            </w:rPr>
          </w:pPr>
          <w:r>
            <w:rPr>
              <w:rFonts w:ascii="Cambria" w:eastAsia="Cambria" w:hAnsi="Cambria" w:cs="Cambria"/>
              <w:b/>
              <w:color w:val="000000"/>
            </w:rPr>
            <w:t>Универзитет у Нишу</w:t>
          </w:r>
        </w:p>
      </w:tc>
      <w:tc>
        <w:tcPr>
          <w:tcW w:w="1418" w:type="dxa"/>
          <w:vMerge w:val="restart"/>
        </w:tcPr>
        <w:p w14:paraId="71DFCC31" w14:textId="77777777" w:rsidR="006A18F5" w:rsidRDefault="006741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53B2EE6D" wp14:editId="1271B6AC">
                <wp:simplePos x="0" y="0"/>
                <wp:positionH relativeFrom="column">
                  <wp:posOffset>17369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6A18F5" w14:paraId="5E7099E4" w14:textId="77777777">
      <w:trPr>
        <w:trHeight w:val="467"/>
      </w:trPr>
      <w:tc>
        <w:tcPr>
          <w:tcW w:w="1492" w:type="dxa"/>
          <w:vMerge/>
        </w:tcPr>
        <w:p w14:paraId="4BB4A90B" w14:textId="77777777" w:rsidR="006A18F5" w:rsidRDefault="006A18F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7385" w:type="dxa"/>
          <w:shd w:val="clear" w:color="auto" w:fill="E6E6E6"/>
          <w:vAlign w:val="center"/>
        </w:tcPr>
        <w:p w14:paraId="6CC5E176" w14:textId="77777777" w:rsidR="006A18F5" w:rsidRDefault="006741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b/>
              <w:color w:val="000000"/>
            </w:rPr>
          </w:pPr>
          <w:r>
            <w:rPr>
              <w:rFonts w:ascii="Cambria" w:eastAsia="Cambria" w:hAnsi="Cambria" w:cs="Cambria"/>
              <w:b/>
              <w:color w:val="000000"/>
            </w:rPr>
            <w:t>Филозофски факултет</w:t>
          </w:r>
        </w:p>
      </w:tc>
      <w:tc>
        <w:tcPr>
          <w:tcW w:w="1418" w:type="dxa"/>
          <w:vMerge/>
        </w:tcPr>
        <w:p w14:paraId="7E675D3B" w14:textId="77777777" w:rsidR="006A18F5" w:rsidRDefault="006A18F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000000"/>
            </w:rPr>
          </w:pPr>
        </w:p>
      </w:tc>
    </w:tr>
    <w:tr w:rsidR="006A18F5" w14:paraId="6789A1C3" w14:textId="77777777">
      <w:trPr>
        <w:trHeight w:val="465"/>
      </w:trPr>
      <w:tc>
        <w:tcPr>
          <w:tcW w:w="1492" w:type="dxa"/>
          <w:vMerge/>
        </w:tcPr>
        <w:p w14:paraId="20CCAA9A" w14:textId="77777777" w:rsidR="006A18F5" w:rsidRDefault="006A18F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000000"/>
            </w:rPr>
          </w:pPr>
        </w:p>
      </w:tc>
      <w:tc>
        <w:tcPr>
          <w:tcW w:w="7385" w:type="dxa"/>
          <w:shd w:val="clear" w:color="auto" w:fill="FFFFFF"/>
          <w:vAlign w:val="center"/>
        </w:tcPr>
        <w:p w14:paraId="66B9A990" w14:textId="77777777" w:rsidR="006A18F5" w:rsidRDefault="006741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b/>
              <w:color w:val="333399"/>
            </w:rPr>
          </w:pPr>
          <w:r>
            <w:rPr>
              <w:rFonts w:ascii="Cambria" w:eastAsia="Cambria" w:hAnsi="Cambria" w:cs="Cambria"/>
              <w:b/>
              <w:color w:val="333399"/>
            </w:rPr>
            <w:t>Департман за комуникологију и новинарство</w:t>
          </w:r>
        </w:p>
      </w:tc>
      <w:tc>
        <w:tcPr>
          <w:tcW w:w="1418" w:type="dxa"/>
          <w:vMerge/>
        </w:tcPr>
        <w:p w14:paraId="7BAAEE6C" w14:textId="77777777" w:rsidR="006A18F5" w:rsidRDefault="006A18F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333399"/>
            </w:rPr>
          </w:pPr>
        </w:p>
      </w:tc>
    </w:tr>
  </w:tbl>
  <w:p w14:paraId="260FB1D9" w14:textId="77777777" w:rsidR="006A18F5" w:rsidRDefault="006A18F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40F5B"/>
    <w:multiLevelType w:val="multilevel"/>
    <w:tmpl w:val="90C8ECB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7391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8F5"/>
    <w:rsid w:val="0067419A"/>
    <w:rsid w:val="006A18F5"/>
    <w:rsid w:val="0097795E"/>
    <w:rsid w:val="00B660F3"/>
    <w:rsid w:val="00D102C1"/>
    <w:rsid w:val="00F9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644A9"/>
  <w15:docId w15:val="{DF01A7B3-4FA9-4EF6-B7A5-8B016940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67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7E8"/>
  </w:style>
  <w:style w:type="paragraph" w:styleId="Footer">
    <w:name w:val="footer"/>
    <w:basedOn w:val="Normal"/>
    <w:link w:val="FooterChar"/>
    <w:uiPriority w:val="99"/>
    <w:unhideWhenUsed/>
    <w:rsid w:val="00F667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7E8"/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f/rMmlZHfpQFw1x59SajBrS/BQ==">CgMxLjA4AHIhMU1HbkQ5R2RTOEVWVDhPWHR3T055X2xQSFVsN0x3YXg0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2024-09-23T11:42:00Z</dcterms:created>
  <dcterms:modified xsi:type="dcterms:W3CDTF">2024-09-23T11:42:00Z</dcterms:modified>
</cp:coreProperties>
</file>